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00A" w:rsidRDefault="00E76015"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3</w:t>
      </w:r>
    </w:p>
    <w:p w:rsidR="00D4600A" w:rsidRDefault="00E76015">
      <w:pPr>
        <w:tabs>
          <w:tab w:val="left" w:pos="7020"/>
        </w:tabs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к Дополнительному соглашению № 8</w:t>
      </w:r>
    </w:p>
    <w:p w:rsidR="00D4600A" w:rsidRDefault="00E76015">
      <w:pPr>
        <w:tabs>
          <w:tab w:val="left" w:pos="7020"/>
        </w:tabs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от «31» июля 2018 года</w:t>
      </w:r>
    </w:p>
    <w:p w:rsidR="00D4600A" w:rsidRDefault="00D4600A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4600A" w:rsidRDefault="00D4600A">
      <w:pPr>
        <w:pStyle w:val="ConsPlusNormal"/>
        <w:widowControl/>
        <w:tabs>
          <w:tab w:val="left" w:pos="7020"/>
        </w:tabs>
        <w:ind w:left="5954" w:hanging="284"/>
        <w:rPr>
          <w:rFonts w:ascii="Times New Roman" w:hAnsi="Times New Roman" w:cs="Times New Roman"/>
          <w:sz w:val="24"/>
          <w:szCs w:val="24"/>
        </w:rPr>
      </w:pPr>
    </w:p>
    <w:p w:rsidR="00D4600A" w:rsidRDefault="00E76015">
      <w:pPr>
        <w:pStyle w:val="ConsPlusNormal"/>
        <w:widowControl/>
        <w:tabs>
          <w:tab w:val="left" w:pos="70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D4600A" w:rsidRDefault="00D4600A">
      <w:pPr>
        <w:rPr>
          <w:sz w:val="24"/>
          <w:szCs w:val="24"/>
        </w:rPr>
      </w:pPr>
    </w:p>
    <w:p w:rsidR="00D4600A" w:rsidRDefault="00E76015"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Порядок оплаты профилактического медицинского осмотра взрослого населения.</w:t>
      </w:r>
    </w:p>
    <w:p w:rsidR="00D4600A" w:rsidRDefault="00D4600A">
      <w:pPr>
        <w:ind w:firstLine="567"/>
        <w:jc w:val="both"/>
        <w:rPr>
          <w:sz w:val="24"/>
          <w:szCs w:val="24"/>
        </w:rPr>
      </w:pPr>
    </w:p>
    <w:p w:rsidR="00D4600A" w:rsidRDefault="00D4600A">
      <w:pPr>
        <w:ind w:firstLine="567"/>
        <w:jc w:val="center"/>
        <w:rPr>
          <w:b/>
          <w:sz w:val="16"/>
          <w:szCs w:val="16"/>
        </w:rPr>
      </w:pPr>
    </w:p>
    <w:p w:rsidR="00D4600A" w:rsidRDefault="00E76015">
      <w:pPr>
        <w:pStyle w:val="a8"/>
        <w:numPr>
          <w:ilvl w:val="0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Финансовое обеспечение медицинских организаций, участвующих в проведении профилактических медицинских осмотров, осуществляется  за счет средств, обязательного медицинского страхования, в рамках Территориальной программы государственных гарантий бесплатного</w:t>
      </w:r>
      <w:r>
        <w:rPr>
          <w:sz w:val="24"/>
          <w:szCs w:val="24"/>
        </w:rPr>
        <w:t xml:space="preserve"> оказания гражданам медицинской помощи на территории Магаданской области, действующей в текущем году.  </w:t>
      </w:r>
    </w:p>
    <w:p w:rsidR="00D4600A" w:rsidRDefault="00E76015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Профилактический медицинский осмотр  осуществляется медицинскими организациями, перечень которых утверждается приказом Министерства здравоохранения и</w:t>
      </w:r>
      <w:r>
        <w:rPr>
          <w:sz w:val="24"/>
          <w:szCs w:val="24"/>
        </w:rPr>
        <w:t xml:space="preserve"> демографической политики Магаданской области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06.12.2012 г. № 1011н «Об утверждении</w:t>
      </w:r>
      <w:r>
        <w:rPr>
          <w:sz w:val="24"/>
          <w:szCs w:val="24"/>
        </w:rPr>
        <w:t xml:space="preserve"> порядка проведения профилактического медицинского осмотра».</w:t>
      </w:r>
    </w:p>
    <w:p w:rsidR="00D4600A" w:rsidRDefault="00E76015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отсутствия у медицинской организации, участвующей в проведении профилактического медицинского осмотра лицензии по отдельным видам работ (услуг), необходимым для осуществления профилактич</w:t>
      </w:r>
      <w:r>
        <w:rPr>
          <w:sz w:val="24"/>
          <w:szCs w:val="24"/>
        </w:rPr>
        <w:t>еского медицинского осмотра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пр</w:t>
      </w:r>
      <w:r>
        <w:rPr>
          <w:sz w:val="24"/>
          <w:szCs w:val="24"/>
        </w:rPr>
        <w:t xml:space="preserve">офилактического медицинского  осмотра </w:t>
      </w:r>
      <w:r>
        <w:rPr>
          <w:bCs/>
          <w:sz w:val="24"/>
          <w:szCs w:val="24"/>
        </w:rPr>
        <w:t xml:space="preserve">  </w:t>
      </w:r>
      <w:r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 лицензию на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</w:p>
    <w:p w:rsidR="00D4600A" w:rsidRDefault="00E76015">
      <w:pPr>
        <w:pStyle w:val="a9"/>
        <w:spacing w:line="360" w:lineRule="auto"/>
        <w:ind w:left="0" w:right="-1" w:firstLine="567"/>
        <w:jc w:val="both"/>
        <w:rPr>
          <w:b w:val="0"/>
          <w:sz w:val="24"/>
          <w:szCs w:val="24"/>
        </w:rPr>
      </w:pPr>
      <w:r>
        <w:rPr>
          <w:b w:val="0"/>
          <w:i w:val="0"/>
          <w:sz w:val="24"/>
          <w:szCs w:val="24"/>
        </w:rPr>
        <w:t>3.</w:t>
      </w:r>
      <w:r>
        <w:rPr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Оплата </w:t>
      </w:r>
      <w:r>
        <w:rPr>
          <w:b w:val="0"/>
          <w:bCs/>
          <w:i w:val="0"/>
          <w:sz w:val="24"/>
          <w:szCs w:val="24"/>
        </w:rPr>
        <w:t xml:space="preserve">профилактического медицинского осмотра осуществляется </w:t>
      </w:r>
      <w:r>
        <w:rPr>
          <w:b w:val="0"/>
          <w:i w:val="0"/>
          <w:sz w:val="24"/>
          <w:szCs w:val="24"/>
        </w:rPr>
        <w:t>только по законченному случаю по тарифам, утвержденным Приложением № 1 к настоящему Порядку.</w:t>
      </w:r>
    </w:p>
    <w:p w:rsidR="00D4600A" w:rsidRDefault="00E76015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Законченный случай профилактического медицинского осмотра составляет 85% от объема обследования, установленного для данного возраста и пола гражданина (с учетом исследований, выполненных ранее вне рамок профилактического медицинского осмотра и отказов граж</w:t>
      </w:r>
      <w:r>
        <w:rPr>
          <w:sz w:val="24"/>
          <w:szCs w:val="24"/>
        </w:rPr>
        <w:t xml:space="preserve">данина от прохождения обследования) в соответствии с  приказом Минздрава России 06.12.2012 г. № 1011н «Об утверждении порядка проведения профилактического медицинского осмотра». </w:t>
      </w:r>
    </w:p>
    <w:p w:rsidR="00D4600A" w:rsidRDefault="00E76015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Медицинские организации формируют отдельные реестры счетов в формате </w:t>
      </w:r>
      <w:r>
        <w:rPr>
          <w:bCs/>
          <w:sz w:val="28"/>
          <w:szCs w:val="28"/>
          <w:lang w:val="en-US"/>
        </w:rPr>
        <w:t>Exel</w:t>
      </w:r>
      <w:r>
        <w:rPr>
          <w:sz w:val="24"/>
          <w:szCs w:val="24"/>
        </w:rPr>
        <w:t xml:space="preserve"> отдельно по профилактическому медицинскому осмотру, согласно Приложению № 2 к </w:t>
      </w:r>
      <w:r>
        <w:rPr>
          <w:sz w:val="24"/>
          <w:szCs w:val="24"/>
        </w:rPr>
        <w:lastRenderedPageBreak/>
        <w:t>настоящему Порядку  и счет на оплату расходов по проведению профилактического медицинского осмотра</w:t>
      </w:r>
      <w:r>
        <w:rPr>
          <w:bCs/>
          <w:sz w:val="24"/>
          <w:szCs w:val="24"/>
        </w:rPr>
        <w:t xml:space="preserve">, согласно Приложению № 3 к настоящему Порядку </w:t>
      </w:r>
      <w:r>
        <w:rPr>
          <w:sz w:val="24"/>
          <w:szCs w:val="24"/>
        </w:rPr>
        <w:t>и представляют их в страховую ме</w:t>
      </w:r>
      <w:r>
        <w:rPr>
          <w:sz w:val="24"/>
          <w:szCs w:val="24"/>
        </w:rPr>
        <w:t xml:space="preserve">дицинскую организацию, в которой застрахованы </w:t>
      </w:r>
      <w:r>
        <w:rPr>
          <w:bCs/>
          <w:sz w:val="24"/>
          <w:szCs w:val="24"/>
        </w:rPr>
        <w:t>граждане</w:t>
      </w:r>
      <w:r>
        <w:rPr>
          <w:sz w:val="24"/>
          <w:szCs w:val="24"/>
        </w:rPr>
        <w:t>, прошедшие профилактический медицинский осмотр, ежемесячно в течение пяти рабочих дней месяца, следующего за отчетным на бумажном носителе и в электроном виде.</w:t>
      </w:r>
    </w:p>
    <w:p w:rsidR="00D4600A" w:rsidRDefault="00E76015"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>5. Страховые медицинские организации осущ</w:t>
      </w:r>
      <w:r>
        <w:rPr>
          <w:sz w:val="24"/>
          <w:szCs w:val="24"/>
        </w:rPr>
        <w:t xml:space="preserve">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</w:t>
      </w:r>
      <w:r>
        <w:rPr>
          <w:sz w:val="24"/>
          <w:szCs w:val="24"/>
        </w:rPr>
        <w:t>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</w:p>
    <w:p w:rsidR="00D4600A" w:rsidRDefault="00D4600A">
      <w:pPr>
        <w:spacing w:line="360" w:lineRule="auto"/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ind w:firstLine="474"/>
        <w:jc w:val="both"/>
        <w:rPr>
          <w:sz w:val="24"/>
          <w:szCs w:val="24"/>
        </w:rPr>
      </w:pPr>
    </w:p>
    <w:p w:rsidR="00D4600A" w:rsidRDefault="00D4600A">
      <w:pPr>
        <w:spacing w:line="276" w:lineRule="auto"/>
        <w:ind w:firstLine="567"/>
        <w:jc w:val="both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D4600A">
        <w:trPr>
          <w:trHeight w:val="42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600A" w:rsidRDefault="00D4600A">
            <w:pPr>
              <w:jc w:val="both"/>
              <w:rPr>
                <w:sz w:val="24"/>
                <w:szCs w:val="24"/>
              </w:rPr>
            </w:pPr>
          </w:p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1 к Порядку </w:t>
            </w:r>
          </w:p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 профилактического </w:t>
            </w:r>
          </w:p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 w:rsidR="00D4600A" w:rsidRDefault="00D4600A">
      <w:pPr>
        <w:rPr>
          <w:sz w:val="24"/>
          <w:szCs w:val="24"/>
        </w:rPr>
      </w:pPr>
    </w:p>
    <w:p w:rsidR="00D4600A" w:rsidRDefault="00D4600A">
      <w:pPr>
        <w:rPr>
          <w:sz w:val="24"/>
          <w:szCs w:val="24"/>
        </w:rPr>
      </w:pPr>
    </w:p>
    <w:p w:rsidR="00D4600A" w:rsidRDefault="00E76015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ТАРИФЫ</w:t>
      </w:r>
    </w:p>
    <w:p w:rsidR="00D4600A" w:rsidRDefault="00E76015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профилактических медицинских осмотров взрослого населения Магаданской области</w:t>
      </w:r>
    </w:p>
    <w:p w:rsidR="00D4600A" w:rsidRDefault="00E76015">
      <w:pPr>
        <w:spacing w:line="24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на 2018 год</w:t>
      </w:r>
    </w:p>
    <w:p w:rsidR="00D4600A" w:rsidRDefault="00D4600A"/>
    <w:p w:rsidR="00D4600A" w:rsidRDefault="00D4600A"/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630"/>
        <w:gridCol w:w="5789"/>
        <w:gridCol w:w="2935"/>
      </w:tblGrid>
      <w:tr w:rsidR="00D4600A">
        <w:trPr>
          <w:trHeight w:val="30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00A" w:rsidRDefault="00E7601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 w:type="page"/>
            </w:r>
            <w:r>
              <w:rPr>
                <w:b/>
                <w:bCs/>
                <w:sz w:val="24"/>
                <w:szCs w:val="24"/>
              </w:rPr>
              <w:t>Профилактические медицинские осмотры  взрослого населения</w:t>
            </w:r>
          </w:p>
        </w:tc>
      </w:tr>
      <w:tr w:rsidR="00D4600A">
        <w:trPr>
          <w:trHeight w:val="50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 w:rsidR="00D4600A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00A" w:rsidRDefault="00E76015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1 932,8</w:t>
            </w:r>
          </w:p>
        </w:tc>
      </w:tr>
      <w:tr w:rsidR="00D4600A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00A" w:rsidRDefault="00E76015">
            <w:pPr>
              <w:spacing w:line="276" w:lineRule="auto"/>
              <w:jc w:val="right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2 106,4</w:t>
            </w:r>
          </w:p>
        </w:tc>
      </w:tr>
      <w:tr w:rsidR="00D4600A"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00A" w:rsidRDefault="00D460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00A" w:rsidRDefault="00D4600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00A" w:rsidRDefault="00D4600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4600A">
        <w:trPr>
          <w:trHeight w:val="44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 w:rsidR="00D4600A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18-38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00A" w:rsidRDefault="00E76015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1 932,8</w:t>
            </w:r>
          </w:p>
        </w:tc>
      </w:tr>
      <w:tr w:rsidR="00D4600A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00A" w:rsidRDefault="00E76015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2 993,8</w:t>
            </w:r>
          </w:p>
        </w:tc>
      </w:tr>
      <w:tr w:rsidR="00D4600A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00A" w:rsidRDefault="00E7601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00A" w:rsidRDefault="00E76015">
            <w:pPr>
              <w:spacing w:line="276" w:lineRule="auto"/>
              <w:jc w:val="right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3 167,4</w:t>
            </w:r>
          </w:p>
        </w:tc>
      </w:tr>
    </w:tbl>
    <w:p w:rsidR="00D4600A" w:rsidRDefault="00D4600A"/>
    <w:p w:rsidR="00D4600A" w:rsidRDefault="00D4600A"/>
    <w:tbl>
      <w:tblPr>
        <w:tblpPr w:leftFromText="180" w:rightFromText="180" w:vertAnchor="text" w:horzAnchor="margin" w:tblpY="128"/>
        <w:tblW w:w="9398" w:type="dxa"/>
        <w:tblLook w:val="04A0" w:firstRow="1" w:lastRow="0" w:firstColumn="1" w:lastColumn="0" w:noHBand="0" w:noVBand="1"/>
      </w:tblPr>
      <w:tblGrid>
        <w:gridCol w:w="4678"/>
        <w:gridCol w:w="1460"/>
        <w:gridCol w:w="1420"/>
        <w:gridCol w:w="1840"/>
      </w:tblGrid>
      <w:tr w:rsidR="00D4600A">
        <w:trPr>
          <w:trHeight w:val="1245"/>
        </w:trPr>
        <w:tc>
          <w:tcPr>
            <w:tcW w:w="939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Перечень  </w:t>
            </w:r>
          </w:p>
          <w:p w:rsidR="00D4600A" w:rsidRDefault="00E760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исследований и осмотра врача-терапевта при проведении профилактического медицинского осмотра взрослого населения: </w:t>
            </w:r>
          </w:p>
          <w:p w:rsidR="00D4600A" w:rsidRDefault="00E76015">
            <w:pPr>
              <w:pStyle w:val="a8"/>
              <w:numPr>
                <w:ilvl w:val="0"/>
                <w:numId w:val="19"/>
              </w:num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Мужчины</w:t>
            </w:r>
          </w:p>
        </w:tc>
      </w:tr>
      <w:tr w:rsidR="00D4600A">
        <w:trPr>
          <w:trHeight w:val="299"/>
        </w:trPr>
        <w:tc>
          <w:tcPr>
            <w:tcW w:w="46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</w:t>
            </w:r>
            <w:r>
              <w:rPr>
                <w:b/>
                <w:bCs/>
                <w:color w:val="000000"/>
              </w:rPr>
              <w:t xml:space="preserve"> за одну услугу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 w:rsidR="00D4600A">
        <w:trPr>
          <w:trHeight w:val="390"/>
        </w:trPr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D460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D460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 w:rsidR="00D4600A">
        <w:trPr>
          <w:trHeight w:val="539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4600A">
        <w:trPr>
          <w:trHeight w:val="38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</w:tr>
      <w:tr w:rsidR="00D4600A">
        <w:trPr>
          <w:trHeight w:val="5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 xml:space="preserve">Антропометрия (рост, масса </w:t>
            </w:r>
            <w:r>
              <w:rPr>
                <w:color w:val="000000"/>
              </w:rPr>
              <w:t>тела, окружность талии, индекс массы тела)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</w:tr>
      <w:tr w:rsidR="00D4600A">
        <w:trPr>
          <w:trHeight w:val="42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</w:tr>
      <w:tr w:rsidR="00D4600A">
        <w:trPr>
          <w:trHeight w:val="39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</w:tr>
      <w:tr w:rsidR="00D4600A">
        <w:trPr>
          <w:trHeight w:val="4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</w:tr>
      <w:tr w:rsidR="00D4600A">
        <w:trPr>
          <w:trHeight w:val="41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Анализ кала на скрытую кровь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C00000"/>
              </w:rPr>
            </w:pPr>
            <w:r>
              <w:rPr>
                <w:color w:val="C00000"/>
              </w:rPr>
              <w:t>173,6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C00000"/>
              </w:rPr>
            </w:pPr>
            <w:r>
              <w:rPr>
                <w:color w:val="C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C00000"/>
              </w:rPr>
            </w:pPr>
            <w:r>
              <w:rPr>
                <w:color w:val="C00000"/>
              </w:rPr>
              <w:t>173,6</w:t>
            </w:r>
          </w:p>
        </w:tc>
      </w:tr>
      <w:tr w:rsidR="00D4600A">
        <w:trPr>
          <w:trHeight w:val="404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</w:tr>
      <w:tr w:rsidR="00D4600A">
        <w:trPr>
          <w:trHeight w:val="101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</w:t>
            </w:r>
            <w:r>
              <w:rPr>
                <w:color w:val="000000"/>
              </w:rPr>
              <w:t>консультирование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</w:tr>
      <w:tr w:rsidR="00D4600A">
        <w:trPr>
          <w:trHeight w:val="617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мужчин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 </w:t>
            </w:r>
            <w:r>
              <w:rPr>
                <w:b/>
                <w:bCs/>
              </w:rPr>
              <w:t>932,8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 xml:space="preserve">2 </w:t>
            </w:r>
            <w:r>
              <w:rPr>
                <w:b/>
                <w:bCs/>
                <w:color w:val="C00000"/>
              </w:rPr>
              <w:t>106,4</w:t>
            </w:r>
          </w:p>
        </w:tc>
      </w:tr>
    </w:tbl>
    <w:p w:rsidR="00D4600A" w:rsidRDefault="00E76015">
      <w:pPr>
        <w:pStyle w:val="a8"/>
        <w:numPr>
          <w:ilvl w:val="0"/>
          <w:numId w:val="19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Женщины</w:t>
      </w:r>
    </w:p>
    <w:p w:rsidR="00D4600A" w:rsidRDefault="00D4600A"/>
    <w:tbl>
      <w:tblPr>
        <w:tblW w:w="9770" w:type="dxa"/>
        <w:tblInd w:w="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546"/>
        <w:gridCol w:w="1360"/>
        <w:gridCol w:w="1240"/>
        <w:gridCol w:w="1400"/>
        <w:gridCol w:w="1224"/>
      </w:tblGrid>
      <w:tr w:rsidR="00D4600A">
        <w:trPr>
          <w:trHeight w:val="390"/>
        </w:trPr>
        <w:tc>
          <w:tcPr>
            <w:tcW w:w="4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8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 w:rsidR="00D4600A">
        <w:trPr>
          <w:trHeight w:val="308"/>
        </w:trPr>
        <w:tc>
          <w:tcPr>
            <w:tcW w:w="4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D460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D460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39 - 44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 w:rsidR="00D4600A">
        <w:trPr>
          <w:trHeight w:val="69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Опрос (анкетирование) на </w:t>
            </w:r>
            <w:r>
              <w:rPr>
                <w:color w:val="000000"/>
              </w:rPr>
              <w:t>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4600A">
        <w:trPr>
          <w:trHeight w:val="465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</w:tr>
      <w:tr w:rsidR="00D4600A">
        <w:trPr>
          <w:trHeight w:val="7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</w:tr>
      <w:tr w:rsidR="00D4600A">
        <w:trPr>
          <w:trHeight w:val="311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</w:tr>
      <w:tr w:rsidR="00D4600A">
        <w:trPr>
          <w:trHeight w:val="4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</w:tr>
      <w:tr w:rsidR="00D4600A">
        <w:trPr>
          <w:trHeight w:val="39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</w:tr>
      <w:tr w:rsidR="00D4600A">
        <w:trPr>
          <w:trHeight w:val="34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Маммография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</w:pPr>
            <w:r>
              <w:t>1061,0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right"/>
            </w:pPr>
            <w:r>
              <w:t>1061,0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</w:pPr>
            <w:r>
              <w:t>1061,0</w:t>
            </w:r>
          </w:p>
        </w:tc>
      </w:tr>
      <w:tr w:rsidR="00D4600A">
        <w:trPr>
          <w:trHeight w:val="25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C00000"/>
              </w:rPr>
            </w:pPr>
            <w:r>
              <w:rPr>
                <w:color w:val="C00000"/>
              </w:rPr>
              <w:t xml:space="preserve">Анализ </w:t>
            </w:r>
            <w:r>
              <w:rPr>
                <w:color w:val="C00000"/>
              </w:rPr>
              <w:t>кала на скрытую кровь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C00000"/>
              </w:rPr>
            </w:pPr>
            <w:r>
              <w:rPr>
                <w:color w:val="C00000"/>
              </w:rPr>
              <w:t>173,6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4600A" w:rsidRDefault="00E76015">
            <w:pPr>
              <w:jc w:val="right"/>
            </w:pPr>
            <w:r>
              <w:t> 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C00000"/>
              </w:rPr>
            </w:pPr>
            <w:r>
              <w:rPr>
                <w:color w:val="C00000"/>
              </w:rPr>
              <w:t>173,6</w:t>
            </w:r>
          </w:p>
        </w:tc>
      </w:tr>
      <w:tr w:rsidR="00D4600A">
        <w:trPr>
          <w:trHeight w:val="25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</w:pPr>
            <w:r>
              <w:t>456,4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</w:tr>
      <w:tr w:rsidR="00D4600A">
        <w:trPr>
          <w:trHeight w:val="112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color w:val="000000"/>
              </w:rPr>
            </w:pPr>
            <w:r>
              <w:rPr>
                <w:color w:val="000000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</w:t>
            </w:r>
            <w:r>
              <w:rPr>
                <w:color w:val="000000"/>
              </w:rPr>
              <w:t xml:space="preserve"> консультирование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</w:pPr>
            <w:r>
              <w:t>809,2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</w:tr>
      <w:tr w:rsidR="00D4600A">
        <w:trPr>
          <w:trHeight w:val="66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женщин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 </w:t>
            </w:r>
            <w:r>
              <w:rPr>
                <w:b/>
                <w:bCs/>
              </w:rPr>
              <w:t>932,8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bookmarkStart w:id="0" w:name="_GoBack"/>
            <w:bookmarkEnd w:id="0"/>
            <w:r>
              <w:rPr>
                <w:b/>
                <w:bCs/>
              </w:rPr>
              <w:t>993,8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D4600A" w:rsidRDefault="00E76015">
            <w:pPr>
              <w:jc w:val="right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>3 167,4</w:t>
            </w:r>
          </w:p>
        </w:tc>
      </w:tr>
    </w:tbl>
    <w:p w:rsidR="00D4600A" w:rsidRDefault="00D4600A">
      <w:pPr>
        <w:sectPr w:rsidR="00D4600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406"/>
        <w:tblW w:w="13720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467"/>
        <w:gridCol w:w="495"/>
        <w:gridCol w:w="460"/>
        <w:gridCol w:w="704"/>
        <w:gridCol w:w="936"/>
        <w:gridCol w:w="1231"/>
        <w:gridCol w:w="703"/>
        <w:gridCol w:w="936"/>
        <w:gridCol w:w="1231"/>
        <w:gridCol w:w="376"/>
        <w:gridCol w:w="376"/>
        <w:gridCol w:w="376"/>
        <w:gridCol w:w="514"/>
        <w:gridCol w:w="458"/>
      </w:tblGrid>
      <w:tr w:rsidR="00D4600A">
        <w:trPr>
          <w:trHeight w:val="78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Приложение № 2</w:t>
            </w:r>
            <w:r>
              <w:rPr>
                <w:color w:val="000000"/>
              </w:rPr>
              <w:br/>
              <w:t>к Порядку оплаты профилактического</w:t>
            </w:r>
          </w:p>
          <w:p w:rsidR="00D4600A" w:rsidRDefault="00E7601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  <w:tr w:rsidR="00D4600A">
        <w:trPr>
          <w:trHeight w:val="42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D4600A">
        <w:trPr>
          <w:trHeight w:val="61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профилактического медицинского осмотра</w:t>
            </w:r>
          </w:p>
        </w:tc>
      </w:tr>
      <w:tr w:rsidR="00D4600A">
        <w:trPr>
          <w:trHeight w:val="55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E76015">
            <w:pPr>
              <w:rPr>
                <w:color w:val="000000"/>
                <w:sz w:val="24"/>
                <w:szCs w:val="24"/>
              </w:rPr>
            </w:pPr>
            <w:bookmarkStart w:id="1" w:name="RANGE!A4"/>
            <w:r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D4600A">
        <w:trPr>
          <w:trHeight w:val="37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E760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 период с</w:t>
            </w:r>
            <w:r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 w:rsidR="00D4600A">
        <w:trPr>
          <w:trHeight w:val="52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E760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D4600A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Дата </w:t>
            </w:r>
            <w:r>
              <w:rPr>
                <w:color w:val="000000"/>
                <w:sz w:val="16"/>
                <w:szCs w:val="16"/>
              </w:rPr>
              <w:t>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</w:t>
            </w:r>
            <w:r>
              <w:rPr>
                <w:color w:val="000000"/>
                <w:sz w:val="16"/>
                <w:szCs w:val="16"/>
              </w:rPr>
              <w:t>д)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8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Профилактический медицинский осмотр  в объеме, утвержденном Минздравом России, специальность медицинского работника, проводящего профилактический медицинский осмотр (код)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оплату профилактического медицинского осм</w:t>
            </w:r>
            <w:r>
              <w:rPr>
                <w:color w:val="000000"/>
                <w:sz w:val="16"/>
                <w:szCs w:val="16"/>
              </w:rPr>
              <w:t>отра застрахованному лицу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профилактического медицинского осмотра (код)</w:t>
            </w:r>
          </w:p>
        </w:tc>
      </w:tr>
      <w:tr w:rsidR="00D4600A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D4600A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0A" w:rsidRDefault="00D4600A">
            <w:pPr>
              <w:rPr>
                <w:color w:val="000000"/>
                <w:sz w:val="16"/>
                <w:szCs w:val="16"/>
              </w:rPr>
            </w:pPr>
          </w:p>
        </w:tc>
      </w:tr>
      <w:tr w:rsidR="00D4600A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4600A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E760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D4600A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4600A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E760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М.П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4600A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E760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D4600A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E760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4600A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E760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00A" w:rsidRDefault="00D460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D4600A" w:rsidRDefault="00D4600A"/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</w:pPr>
    </w:p>
    <w:p w:rsidR="00D4600A" w:rsidRDefault="00D4600A">
      <w:pPr>
        <w:autoSpaceDE w:val="0"/>
        <w:autoSpaceDN w:val="0"/>
        <w:adjustRightInd w:val="0"/>
        <w:jc w:val="right"/>
        <w:outlineLvl w:val="0"/>
        <w:sectPr w:rsidR="00D4600A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4600A" w:rsidRDefault="00E76015"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№ 3 к Порядку</w:t>
      </w:r>
    </w:p>
    <w:p w:rsidR="00D4600A" w:rsidRDefault="00E76015">
      <w:pPr>
        <w:autoSpaceDE w:val="0"/>
        <w:autoSpaceDN w:val="0"/>
        <w:adjustRightInd w:val="0"/>
        <w:jc w:val="right"/>
        <w:outlineLvl w:val="0"/>
      </w:pPr>
      <w:r>
        <w:t>оплаты профилактического</w:t>
      </w:r>
    </w:p>
    <w:p w:rsidR="00D4600A" w:rsidRDefault="00E76015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медицинского осмотра</w:t>
      </w:r>
    </w:p>
    <w:p w:rsidR="00D4600A" w:rsidRDefault="00D4600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D4600A" w:rsidRDefault="00D4600A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D4600A" w:rsidRDefault="00D4600A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D4600A" w:rsidRDefault="00D4600A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D4600A" w:rsidRDefault="00E76015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СЧЕТ №____ от </w:t>
      </w:r>
      <w:r>
        <w:rPr>
          <w:b/>
          <w:sz w:val="24"/>
          <w:szCs w:val="24"/>
        </w:rPr>
        <w:t>«___»__________20___г.</w:t>
      </w:r>
    </w:p>
    <w:p w:rsidR="00D4600A" w:rsidRDefault="00E76015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профилактического медицинского осмотра</w:t>
      </w:r>
    </w:p>
    <w:p w:rsidR="00D4600A" w:rsidRDefault="00E76015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 w:rsidR="00D4600A" w:rsidRDefault="00E76015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 w:rsidR="00D4600A" w:rsidRDefault="00D4600A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D4600A" w:rsidRDefault="00E7601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_______________________________________</w:t>
      </w:r>
    </w:p>
    <w:p w:rsidR="00D4600A" w:rsidRDefault="00E76015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 w:rsidR="00D4600A" w:rsidRDefault="00E7601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 w:rsidR="00D4600A" w:rsidRDefault="00E7601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      (юридический адрес медицинской организации)</w:t>
      </w:r>
    </w:p>
    <w:p w:rsidR="00D4600A" w:rsidRDefault="00E7601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D4600A" w:rsidRDefault="00E7601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D4600A" w:rsidRDefault="00E7601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</w:t>
      </w:r>
      <w:r>
        <w:rPr>
          <w:sz w:val="24"/>
          <w:szCs w:val="24"/>
        </w:rPr>
        <w:t>__________________________________________________________</w:t>
      </w:r>
    </w:p>
    <w:p w:rsidR="00D4600A" w:rsidRDefault="00D4600A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600A" w:rsidRDefault="00E7601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 w:rsidR="00D4600A" w:rsidRDefault="00E7601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 w:rsidR="00D4600A" w:rsidRDefault="00E76015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</w:t>
      </w:r>
      <w:r>
        <w:rPr>
          <w:sz w:val="24"/>
          <w:szCs w:val="24"/>
        </w:rPr>
        <w:t>____________________________________________________</w:t>
      </w:r>
    </w:p>
    <w:p w:rsidR="00D4600A" w:rsidRDefault="00E7601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 w:rsidR="00D4600A" w:rsidRDefault="00E7601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D4600A" w:rsidRDefault="00E7601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 w:rsidR="00D4600A" w:rsidRDefault="00E7601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 w:rsidR="00D4600A" w:rsidRDefault="00E76015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D4600A" w:rsidRDefault="00D4600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D4600A">
        <w:trPr>
          <w:trHeight w:val="1033"/>
        </w:trPr>
        <w:tc>
          <w:tcPr>
            <w:tcW w:w="4786" w:type="dxa"/>
            <w:vAlign w:val="center"/>
          </w:tcPr>
          <w:p w:rsidR="00D4600A" w:rsidRDefault="00E76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D4600A" w:rsidRDefault="00E76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D4600A" w:rsidRDefault="00E76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 w:rsidR="00D4600A" w:rsidRDefault="00E76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 w:rsidR="00D4600A" w:rsidRDefault="00E76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D4600A" w:rsidRDefault="00E76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 w:rsidR="00D4600A">
        <w:trPr>
          <w:trHeight w:val="831"/>
        </w:trPr>
        <w:tc>
          <w:tcPr>
            <w:tcW w:w="4786" w:type="dxa"/>
          </w:tcPr>
          <w:p w:rsidR="00D4600A" w:rsidRDefault="00E760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 профилактический медицинский осмотр отдельно по возрастам  (женщины)</w:t>
            </w:r>
          </w:p>
        </w:tc>
        <w:tc>
          <w:tcPr>
            <w:tcW w:w="1667" w:type="dxa"/>
          </w:tcPr>
          <w:p w:rsidR="00D4600A" w:rsidRDefault="00D4600A">
            <w:pPr>
              <w:jc w:val="both"/>
              <w:rPr>
                <w:sz w:val="24"/>
                <w:szCs w:val="24"/>
              </w:rPr>
            </w:pPr>
          </w:p>
          <w:p w:rsidR="00D4600A" w:rsidRDefault="00D4600A">
            <w:pPr>
              <w:rPr>
                <w:sz w:val="24"/>
                <w:szCs w:val="24"/>
              </w:rPr>
            </w:pPr>
          </w:p>
          <w:p w:rsidR="00D4600A" w:rsidRDefault="00D460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4600A" w:rsidRDefault="00D460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D4600A" w:rsidRDefault="00D4600A">
            <w:pPr>
              <w:jc w:val="both"/>
              <w:rPr>
                <w:sz w:val="24"/>
                <w:szCs w:val="24"/>
              </w:rPr>
            </w:pPr>
          </w:p>
        </w:tc>
      </w:tr>
      <w:tr w:rsidR="00D4600A">
        <w:tc>
          <w:tcPr>
            <w:tcW w:w="4786" w:type="dxa"/>
          </w:tcPr>
          <w:p w:rsidR="00D4600A" w:rsidRDefault="00E760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профилактический медицинский осмотр по возрастам  (мужчины)</w:t>
            </w:r>
          </w:p>
        </w:tc>
        <w:tc>
          <w:tcPr>
            <w:tcW w:w="1667" w:type="dxa"/>
          </w:tcPr>
          <w:p w:rsidR="00D4600A" w:rsidRDefault="00D460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4600A" w:rsidRDefault="00D460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D4600A" w:rsidRDefault="00D4600A">
            <w:pPr>
              <w:jc w:val="both"/>
              <w:rPr>
                <w:sz w:val="24"/>
                <w:szCs w:val="24"/>
              </w:rPr>
            </w:pPr>
          </w:p>
        </w:tc>
      </w:tr>
    </w:tbl>
    <w:p w:rsidR="00D4600A" w:rsidRDefault="00D4600A">
      <w:pPr>
        <w:jc w:val="both"/>
        <w:rPr>
          <w:sz w:val="24"/>
          <w:szCs w:val="24"/>
        </w:rPr>
      </w:pPr>
    </w:p>
    <w:p w:rsidR="00D4600A" w:rsidRDefault="00D4600A">
      <w:pPr>
        <w:jc w:val="both"/>
        <w:rPr>
          <w:sz w:val="24"/>
          <w:szCs w:val="24"/>
        </w:rPr>
      </w:pPr>
    </w:p>
    <w:p w:rsidR="00D4600A" w:rsidRDefault="00E76015"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 w:rsidR="00D4600A" w:rsidRDefault="00E76015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D4600A" w:rsidRDefault="00D4600A">
      <w:pPr>
        <w:jc w:val="both"/>
        <w:rPr>
          <w:sz w:val="24"/>
          <w:szCs w:val="24"/>
        </w:rPr>
      </w:pPr>
    </w:p>
    <w:p w:rsidR="00D4600A" w:rsidRDefault="00E76015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 w:rsidR="00D4600A" w:rsidRDefault="00E760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</w:t>
      </w:r>
    </w:p>
    <w:p w:rsidR="00D4600A" w:rsidRDefault="00D4600A">
      <w:pPr>
        <w:jc w:val="both"/>
        <w:rPr>
          <w:sz w:val="24"/>
          <w:szCs w:val="24"/>
        </w:rPr>
      </w:pPr>
    </w:p>
    <w:p w:rsidR="00D4600A" w:rsidRDefault="00D4600A">
      <w:pPr>
        <w:jc w:val="both"/>
        <w:rPr>
          <w:sz w:val="24"/>
          <w:szCs w:val="24"/>
        </w:rPr>
      </w:pPr>
    </w:p>
    <w:p w:rsidR="00D4600A" w:rsidRDefault="00D4600A">
      <w:pPr>
        <w:jc w:val="both"/>
        <w:rPr>
          <w:sz w:val="24"/>
          <w:szCs w:val="24"/>
        </w:rPr>
      </w:pPr>
    </w:p>
    <w:p w:rsidR="00D4600A" w:rsidRDefault="00D4600A">
      <w:pPr>
        <w:jc w:val="both"/>
        <w:rPr>
          <w:sz w:val="24"/>
          <w:szCs w:val="24"/>
        </w:rPr>
      </w:pPr>
    </w:p>
    <w:p w:rsidR="00D4600A" w:rsidRDefault="00D4600A">
      <w:pPr>
        <w:jc w:val="both"/>
        <w:rPr>
          <w:sz w:val="24"/>
          <w:szCs w:val="24"/>
        </w:rPr>
      </w:pPr>
    </w:p>
    <w:p w:rsidR="00D4600A" w:rsidRDefault="00D4600A">
      <w:pPr>
        <w:jc w:val="both"/>
        <w:rPr>
          <w:sz w:val="24"/>
          <w:szCs w:val="24"/>
        </w:rPr>
      </w:pPr>
    </w:p>
    <w:p w:rsidR="00D4600A" w:rsidRDefault="00D4600A">
      <w:pPr>
        <w:jc w:val="both"/>
        <w:rPr>
          <w:sz w:val="24"/>
          <w:szCs w:val="24"/>
        </w:rPr>
      </w:pPr>
    </w:p>
    <w:p w:rsidR="00D4600A" w:rsidRDefault="00D4600A">
      <w:pPr>
        <w:jc w:val="both"/>
        <w:rPr>
          <w:sz w:val="24"/>
          <w:szCs w:val="24"/>
        </w:rPr>
      </w:pPr>
    </w:p>
    <w:p w:rsidR="00D4600A" w:rsidRDefault="00D4600A">
      <w:pPr>
        <w:jc w:val="both"/>
        <w:rPr>
          <w:sz w:val="24"/>
          <w:szCs w:val="24"/>
        </w:rPr>
      </w:pPr>
    </w:p>
    <w:sectPr w:rsidR="00D4600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00A" w:rsidRDefault="00E76015">
      <w:r>
        <w:separator/>
      </w:r>
    </w:p>
  </w:endnote>
  <w:endnote w:type="continuationSeparator" w:id="0">
    <w:p w:rsidR="00D4600A" w:rsidRDefault="00E7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00A" w:rsidRDefault="00E76015">
      <w:r>
        <w:separator/>
      </w:r>
    </w:p>
  </w:footnote>
  <w:footnote w:type="continuationSeparator" w:id="0">
    <w:p w:rsidR="00D4600A" w:rsidRDefault="00E76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2233A5"/>
    <w:multiLevelType w:val="hybridMultilevel"/>
    <w:tmpl w:val="BD7A9360"/>
    <w:lvl w:ilvl="0" w:tplc="7F1CC57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7F4283"/>
    <w:multiLevelType w:val="hybridMultilevel"/>
    <w:tmpl w:val="C390F58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10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A4854"/>
    <w:multiLevelType w:val="hybridMultilevel"/>
    <w:tmpl w:val="D7045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5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6"/>
  </w:num>
  <w:num w:numId="8">
    <w:abstractNumId w:val="7"/>
  </w:num>
  <w:num w:numId="9">
    <w:abstractNumId w:val="11"/>
  </w:num>
  <w:num w:numId="10">
    <w:abstractNumId w:val="14"/>
  </w:num>
  <w:num w:numId="11">
    <w:abstractNumId w:val="12"/>
  </w:num>
  <w:num w:numId="12">
    <w:abstractNumId w:val="1"/>
  </w:num>
  <w:num w:numId="13">
    <w:abstractNumId w:val="2"/>
  </w:num>
  <w:num w:numId="14">
    <w:abstractNumId w:val="18"/>
  </w:num>
  <w:num w:numId="15">
    <w:abstractNumId w:val="15"/>
  </w:num>
  <w:num w:numId="16">
    <w:abstractNumId w:val="9"/>
  </w:num>
  <w:num w:numId="17">
    <w:abstractNumId w:val="6"/>
  </w:num>
  <w:num w:numId="18">
    <w:abstractNumId w:val="5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600A"/>
    <w:rsid w:val="00D4600A"/>
    <w:rsid w:val="00E7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56612B"/>
  <w15:docId w15:val="{691A65C7-DEB8-490F-85A9-40E08C2B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Захаренко Н.Н.</cp:lastModifiedBy>
  <cp:revision>127</cp:revision>
  <cp:lastPrinted>2016-01-25T03:25:00Z</cp:lastPrinted>
  <dcterms:created xsi:type="dcterms:W3CDTF">2013-04-08T23:06:00Z</dcterms:created>
  <dcterms:modified xsi:type="dcterms:W3CDTF">2018-07-30T23:02:00Z</dcterms:modified>
</cp:coreProperties>
</file>